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64BC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Calibri" w:hAnsiTheme="majorHAnsi" w:cstheme="majorHAnsi"/>
          <w:b/>
          <w:bCs/>
          <w:sz w:val="28"/>
          <w:szCs w:val="28"/>
        </w:rPr>
        <w:t>SONOMA STATE ENTERPRISES, INC.</w:t>
      </w:r>
    </w:p>
    <w:p w14:paraId="72C2241C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Calibri" w:hAnsiTheme="majorHAnsi" w:cstheme="majorHAnsi"/>
          <w:b/>
          <w:bCs/>
          <w:sz w:val="28"/>
          <w:szCs w:val="28"/>
        </w:rPr>
        <w:t>Minutes</w:t>
      </w:r>
    </w:p>
    <w:p w14:paraId="1CF03FA2" w14:textId="0F73C585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Calibri" w:hAnsiTheme="majorHAnsi" w:cstheme="majorHAnsi"/>
          <w:b/>
          <w:bCs/>
          <w:sz w:val="28"/>
          <w:szCs w:val="28"/>
        </w:rPr>
        <w:t>March 28, 2024</w:t>
      </w:r>
    </w:p>
    <w:p w14:paraId="47C5EE43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</w:p>
    <w:p w14:paraId="0F5253F7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Calibri" w:hAnsiTheme="majorHAnsi" w:cstheme="majorHAnsi"/>
          <w:b/>
          <w:bCs/>
          <w:sz w:val="28"/>
          <w:szCs w:val="28"/>
        </w:rPr>
        <w:t>MEMBERS PRESENT:</w:t>
      </w:r>
    </w:p>
    <w:p w14:paraId="646BD31D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Mr. Monir Ahmed</w:t>
      </w:r>
    </w:p>
    <w:p w14:paraId="6368EDAB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Ms. Jennifer Haynes</w:t>
      </w:r>
    </w:p>
    <w:p w14:paraId="06B6C077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Dr. Ming-Tung “Mike” Lee</w:t>
      </w:r>
    </w:p>
    <w:p w14:paraId="06EF885C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Mr. Neil Markley</w:t>
      </w:r>
    </w:p>
    <w:p w14:paraId="2E4EE9EB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 xml:space="preserve">Dr. Karen </w:t>
      </w:r>
      <w:proofErr w:type="spellStart"/>
      <w:r w:rsidRPr="009A555B">
        <w:rPr>
          <w:rFonts w:asciiTheme="majorHAnsi" w:eastAsia="Calibri" w:hAnsiTheme="majorHAnsi" w:cstheme="majorHAnsi"/>
          <w:sz w:val="28"/>
          <w:szCs w:val="28"/>
        </w:rPr>
        <w:t>Moranski</w:t>
      </w:r>
      <w:proofErr w:type="spellEnd"/>
    </w:p>
    <w:p w14:paraId="2470B490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Dr. Mario Perez</w:t>
      </w:r>
    </w:p>
    <w:p w14:paraId="12CBCA23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Ms. Kim Purdy</w:t>
      </w:r>
    </w:p>
    <w:p w14:paraId="2F1661AE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Mr. Clayton Trent</w:t>
      </w:r>
    </w:p>
    <w:p w14:paraId="5223F7B6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 xml:space="preserve">Mr. Fred </w:t>
      </w:r>
      <w:proofErr w:type="spellStart"/>
      <w:r w:rsidRPr="009A555B">
        <w:rPr>
          <w:rFonts w:asciiTheme="majorHAnsi" w:eastAsia="Calibri" w:hAnsiTheme="majorHAnsi" w:cstheme="majorHAnsi"/>
          <w:sz w:val="28"/>
          <w:szCs w:val="28"/>
        </w:rPr>
        <w:t>Vaske</w:t>
      </w:r>
      <w:proofErr w:type="spellEnd"/>
    </w:p>
    <w:p w14:paraId="356E8D0E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</w:p>
    <w:p w14:paraId="6D26301E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Calibri" w:hAnsiTheme="majorHAnsi" w:cstheme="majorHAnsi"/>
          <w:b/>
          <w:bCs/>
          <w:sz w:val="28"/>
          <w:szCs w:val="28"/>
        </w:rPr>
        <w:t>MEMBERS ABSENT:</w:t>
      </w:r>
    </w:p>
    <w:p w14:paraId="10C535FD" w14:textId="77777777" w:rsidR="001758F4" w:rsidRDefault="001758F4" w:rsidP="001758F4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Ms. Cassandra Garcia</w:t>
      </w:r>
    </w:p>
    <w:p w14:paraId="2EA6D72A" w14:textId="77777777" w:rsidR="001758F4" w:rsidRPr="009A555B" w:rsidRDefault="001758F4" w:rsidP="001758F4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Dr. Gerald Jones</w:t>
      </w:r>
    </w:p>
    <w:p w14:paraId="51993EF9" w14:textId="77777777" w:rsidR="001758F4" w:rsidRPr="009A555B" w:rsidRDefault="001758F4" w:rsidP="001758F4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 xml:space="preserve">Dr. </w:t>
      </w:r>
      <w:proofErr w:type="spellStart"/>
      <w:r w:rsidRPr="009A555B">
        <w:rPr>
          <w:rFonts w:asciiTheme="majorHAnsi" w:eastAsia="Calibri" w:hAnsiTheme="majorHAnsi" w:cstheme="majorHAnsi"/>
          <w:sz w:val="28"/>
          <w:szCs w:val="28"/>
        </w:rPr>
        <w:t>Kyuho</w:t>
      </w:r>
      <w:proofErr w:type="spellEnd"/>
      <w:r w:rsidRPr="009A555B">
        <w:rPr>
          <w:rFonts w:asciiTheme="majorHAnsi" w:eastAsia="Calibri" w:hAnsiTheme="majorHAnsi" w:cstheme="majorHAnsi"/>
          <w:sz w:val="28"/>
          <w:szCs w:val="28"/>
        </w:rPr>
        <w:t xml:space="preserve"> Lee</w:t>
      </w:r>
    </w:p>
    <w:p w14:paraId="65012124" w14:textId="77777777" w:rsidR="001758F4" w:rsidRPr="009A555B" w:rsidRDefault="001758F4" w:rsidP="001758F4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 xml:space="preserve">Dr. Anastasia </w:t>
      </w:r>
      <w:proofErr w:type="spellStart"/>
      <w:r w:rsidRPr="009A555B">
        <w:rPr>
          <w:rFonts w:asciiTheme="majorHAnsi" w:eastAsia="Calibri" w:hAnsiTheme="majorHAnsi" w:cstheme="majorHAnsi"/>
          <w:sz w:val="28"/>
          <w:szCs w:val="28"/>
        </w:rPr>
        <w:t>Tosouni</w:t>
      </w:r>
      <w:proofErr w:type="spellEnd"/>
    </w:p>
    <w:p w14:paraId="6B74D350" w14:textId="38553931" w:rsidR="001758F4" w:rsidRPr="009A555B" w:rsidRDefault="001758F4" w:rsidP="001758F4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Dr. John U</w:t>
      </w:r>
      <w:r w:rsidR="002C4E2A">
        <w:rPr>
          <w:rFonts w:asciiTheme="majorHAnsi" w:eastAsia="Calibri" w:hAnsiTheme="majorHAnsi" w:cstheme="majorHAnsi"/>
          <w:sz w:val="28"/>
          <w:szCs w:val="28"/>
        </w:rPr>
        <w:t>r</w:t>
      </w:r>
      <w:r w:rsidRPr="009A555B">
        <w:rPr>
          <w:rFonts w:asciiTheme="majorHAnsi" w:eastAsia="Calibri" w:hAnsiTheme="majorHAnsi" w:cstheme="majorHAnsi"/>
          <w:sz w:val="28"/>
          <w:szCs w:val="28"/>
        </w:rPr>
        <w:t>banski</w:t>
      </w:r>
    </w:p>
    <w:p w14:paraId="2A698F2F" w14:textId="67B06713" w:rsidR="001758F4" w:rsidRPr="009A555B" w:rsidRDefault="001758F4" w:rsidP="001758F4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Ms. Amanda Visser</w:t>
      </w:r>
    </w:p>
    <w:p w14:paraId="45485879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</w:p>
    <w:p w14:paraId="0376E9FC" w14:textId="77777777" w:rsidR="009A555B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Calibri" w:hAnsiTheme="majorHAnsi" w:cstheme="majorHAnsi"/>
          <w:b/>
          <w:bCs/>
          <w:sz w:val="28"/>
          <w:szCs w:val="28"/>
        </w:rPr>
        <w:t>OTHERS PRESENT:</w:t>
      </w:r>
    </w:p>
    <w:p w14:paraId="5916E19B" w14:textId="7BE71FA3" w:rsidR="001758F4" w:rsidRDefault="001758F4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</w:rPr>
        <w:t>Mr. David Crozier</w:t>
      </w:r>
    </w:p>
    <w:p w14:paraId="43F166E4" w14:textId="4AFFF997" w:rsidR="001758F4" w:rsidRPr="009A555B" w:rsidRDefault="009A555B" w:rsidP="00E62511">
      <w:pPr>
        <w:spacing w:line="240" w:lineRule="auto"/>
        <w:rPr>
          <w:rFonts w:asciiTheme="majorHAnsi" w:eastAsia="Calibri" w:hAnsiTheme="majorHAnsi" w:cstheme="majorHAnsi"/>
          <w:sz w:val="28"/>
          <w:szCs w:val="28"/>
        </w:rPr>
      </w:pPr>
      <w:r w:rsidRPr="009A555B">
        <w:rPr>
          <w:rFonts w:asciiTheme="majorHAnsi" w:eastAsia="Calibri" w:hAnsiTheme="majorHAnsi" w:cstheme="majorHAnsi"/>
          <w:sz w:val="28"/>
          <w:szCs w:val="28"/>
        </w:rPr>
        <w:t>Ms. Jessica Way</w:t>
      </w:r>
    </w:p>
    <w:p w14:paraId="00000008" w14:textId="48E2F375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br/>
      </w:r>
    </w:p>
    <w:p w14:paraId="1E52D99D" w14:textId="6A9E42F6" w:rsidR="009A555B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23.29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Call to Order</w:t>
      </w:r>
    </w:p>
    <w:p w14:paraId="0000000A" w14:textId="23C45723" w:rsidR="00665254" w:rsidRDefault="00302C4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302C48">
        <w:rPr>
          <w:rFonts w:asciiTheme="majorHAnsi" w:eastAsia="Times New Roman" w:hAnsiTheme="majorHAnsi" w:cstheme="majorHAnsi"/>
          <w:sz w:val="28"/>
          <w:szCs w:val="28"/>
        </w:rPr>
        <w:t xml:space="preserve">Mr. Ahmed called the meeting to order at 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>9:05</w:t>
      </w:r>
      <w:r w:rsidRPr="00302C48">
        <w:rPr>
          <w:rFonts w:asciiTheme="majorHAnsi" w:eastAsia="Times New Roman" w:hAnsiTheme="majorHAnsi" w:cstheme="majorHAnsi"/>
          <w:sz w:val="28"/>
          <w:szCs w:val="28"/>
        </w:rPr>
        <w:t xml:space="preserve"> am.</w:t>
      </w:r>
    </w:p>
    <w:p w14:paraId="41B32AF7" w14:textId="77777777" w:rsidR="00302C48" w:rsidRPr="009A555B" w:rsidRDefault="00302C4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000000B" w14:textId="6C2A123A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23.30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Approval of the December 8, 2023 Minutes</w:t>
      </w:r>
    </w:p>
    <w:p w14:paraId="0A1A6A64" w14:textId="6149A3AB" w:rsidR="009A555B" w:rsidRPr="009A555B" w:rsidRDefault="009A555B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Mr. Ahmed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1720FD">
        <w:rPr>
          <w:rFonts w:asciiTheme="majorHAnsi" w:eastAsia="Times New Roman" w:hAnsiTheme="majorHAnsi" w:cstheme="majorHAnsi"/>
          <w:sz w:val="28"/>
          <w:szCs w:val="28"/>
        </w:rPr>
        <w:t>brought attention to the minutes and noted them approved.</w:t>
      </w:r>
    </w:p>
    <w:p w14:paraId="0000000C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000000D" w14:textId="6A8593B7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23.3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1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President’s Report</w:t>
      </w:r>
    </w:p>
    <w:p w14:paraId="290CB863" w14:textId="1B6E7B6A" w:rsidR="001758F4" w:rsidRPr="009A555B" w:rsidRDefault="009A555B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Dr. Lee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1720FD">
        <w:rPr>
          <w:rFonts w:asciiTheme="majorHAnsi" w:eastAsia="Times New Roman" w:hAnsiTheme="majorHAnsi" w:cstheme="majorHAnsi"/>
          <w:sz w:val="28"/>
          <w:szCs w:val="28"/>
        </w:rPr>
        <w:t>reported on the recent and upcoming presidential appointments in the system. There is $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>120M deficit systemwide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 and b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udgets are still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challenged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for us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lastRenderedPageBreak/>
        <w:t xml:space="preserve">and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the system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. </w:t>
      </w:r>
      <w:r w:rsidR="001720FD">
        <w:rPr>
          <w:rFonts w:asciiTheme="majorHAnsi" w:eastAsia="Times New Roman" w:hAnsiTheme="majorHAnsi" w:cstheme="majorHAnsi"/>
          <w:sz w:val="28"/>
          <w:szCs w:val="28"/>
        </w:rPr>
        <w:t xml:space="preserve">He traveled to Sacramento with 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others 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>to advocate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 for the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CSU 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>system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.  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G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>ov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ernor Newsom is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 deferring compact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 xml:space="preserve"> funding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 to 25/26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.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</w:p>
    <w:p w14:paraId="0000000E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63297611" w14:textId="493D77E9" w:rsidR="009A555B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23.32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University Report</w:t>
      </w:r>
    </w:p>
    <w:p w14:paraId="0000000F" w14:textId="45744C23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 xml:space="preserve">Dr. </w:t>
      </w:r>
      <w:proofErr w:type="spellStart"/>
      <w:r w:rsidRPr="009A555B">
        <w:rPr>
          <w:rFonts w:asciiTheme="majorHAnsi" w:eastAsia="Times New Roman" w:hAnsiTheme="majorHAnsi" w:cstheme="majorHAnsi"/>
          <w:sz w:val="28"/>
          <w:szCs w:val="28"/>
        </w:rPr>
        <w:t>Moranski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</w:rPr>
        <w:t xml:space="preserve"> reported on</w:t>
      </w:r>
      <w:r w:rsidR="001758F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>AB928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.  This will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>incorporate further changes in GE</w:t>
      </w:r>
      <w:r>
        <w:rPr>
          <w:rFonts w:asciiTheme="majorHAnsi" w:eastAsia="Times New Roman" w:hAnsiTheme="majorHAnsi" w:cstheme="majorHAnsi"/>
          <w:sz w:val="28"/>
          <w:szCs w:val="28"/>
        </w:rPr>
        <w:t>,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 creating one pathway for FTFY and Transfer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 Students</w:t>
      </w:r>
      <w:r>
        <w:rPr>
          <w:rFonts w:asciiTheme="majorHAnsi" w:eastAsia="Times New Roman" w:hAnsiTheme="majorHAnsi" w:cstheme="majorHAnsi"/>
          <w:sz w:val="28"/>
          <w:szCs w:val="28"/>
        </w:rPr>
        <w:t>. It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 brings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the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>UC, CSU and Community College GE tracks in alignment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and re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>duces GE units for students</w:t>
      </w:r>
      <w:r>
        <w:rPr>
          <w:rFonts w:asciiTheme="majorHAnsi" w:eastAsia="Times New Roman" w:hAnsiTheme="majorHAnsi" w:cstheme="majorHAnsi"/>
          <w:sz w:val="28"/>
          <w:szCs w:val="28"/>
        </w:rPr>
        <w:t>.  Our Academic M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aster </w:t>
      </w:r>
      <w:r>
        <w:rPr>
          <w:rFonts w:asciiTheme="majorHAnsi" w:eastAsia="Times New Roman" w:hAnsiTheme="majorHAnsi" w:cstheme="majorHAnsi"/>
          <w:sz w:val="28"/>
          <w:szCs w:val="28"/>
        </w:rPr>
        <w:t>P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lan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work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and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reorganization is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>drawing to a close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.  Our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applications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are 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>up 7% year over year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and we</w:t>
      </w:r>
      <w:r w:rsidR="00A233D1">
        <w:rPr>
          <w:rFonts w:asciiTheme="majorHAnsi" w:eastAsia="Times New Roman" w:hAnsiTheme="majorHAnsi" w:cstheme="majorHAnsi"/>
          <w:sz w:val="28"/>
          <w:szCs w:val="28"/>
        </w:rPr>
        <w:t xml:space="preserve"> admi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>t 90-95% of those that apply</w:t>
      </w:r>
      <w:r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0000010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B30F7D9" w14:textId="371D1ADB" w:rsidR="009A555B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23.33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Vice President for Student Affairs Report</w:t>
      </w:r>
    </w:p>
    <w:p w14:paraId="00000011" w14:textId="1CF4E9DE" w:rsidR="00665254" w:rsidRPr="009A555B" w:rsidRDefault="002C4E2A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N0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 xml:space="preserve"> report.</w:t>
      </w:r>
    </w:p>
    <w:p w14:paraId="00000012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D7D7D85" w14:textId="6AE2C5A1" w:rsidR="009A555B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23.34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Vice President for Advancement Report</w:t>
      </w:r>
    </w:p>
    <w:p w14:paraId="00000013" w14:textId="6B5DA3B9" w:rsidR="00665254" w:rsidRPr="009A555B" w:rsidRDefault="009A555B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>D</w:t>
      </w:r>
      <w:r w:rsidRPr="009A555B">
        <w:rPr>
          <w:rFonts w:asciiTheme="majorHAnsi" w:eastAsia="Times New Roman" w:hAnsiTheme="majorHAnsi" w:cstheme="majorHAnsi"/>
          <w:sz w:val="28"/>
          <w:szCs w:val="28"/>
        </w:rPr>
        <w:t>r. Perez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 xml:space="preserve">reported that they were 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 xml:space="preserve">just under 50% of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their $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 xml:space="preserve">10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million fundraising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 xml:space="preserve"> goal a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t the close of quarter 2.  G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 xml:space="preserve">iving day is 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 xml:space="preserve">April </w:t>
      </w:r>
      <w:r w:rsidR="00957215">
        <w:rPr>
          <w:rFonts w:asciiTheme="majorHAnsi" w:eastAsia="Times New Roman" w:hAnsiTheme="majorHAnsi" w:cstheme="majorHAnsi"/>
          <w:sz w:val="28"/>
          <w:szCs w:val="28"/>
        </w:rPr>
        <w:t>4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0000014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C6DD6AF" w14:textId="7CF7E8A4" w:rsidR="009A555B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23.35</w:t>
      </w:r>
      <w:r w:rsidR="009A555B"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9A555B">
        <w:rPr>
          <w:rFonts w:asciiTheme="majorHAnsi" w:eastAsia="Times New Roman" w:hAnsiTheme="majorHAnsi" w:cstheme="majorHAnsi"/>
          <w:b/>
          <w:bCs/>
          <w:sz w:val="28"/>
          <w:szCs w:val="28"/>
        </w:rPr>
        <w:t>Associated Students Report</w:t>
      </w:r>
    </w:p>
    <w:p w14:paraId="00000015" w14:textId="0F287EAC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M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 xml:space="preserve">r. Trent reported on </w:t>
      </w:r>
      <w:r>
        <w:rPr>
          <w:rFonts w:asciiTheme="majorHAnsi" w:eastAsia="Times New Roman" w:hAnsiTheme="majorHAnsi" w:cstheme="majorHAnsi"/>
          <w:sz w:val="28"/>
          <w:szCs w:val="28"/>
        </w:rPr>
        <w:t>ASP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 xml:space="preserve"> events</w:t>
      </w:r>
      <w:r>
        <w:rPr>
          <w:rFonts w:asciiTheme="majorHAnsi" w:eastAsia="Times New Roman" w:hAnsiTheme="majorHAnsi" w:cstheme="majorHAnsi"/>
          <w:sz w:val="28"/>
          <w:szCs w:val="28"/>
        </w:rPr>
        <w:t>.  L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 xml:space="preserve">obo’s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P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 xml:space="preserve">antry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has served 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>570 students</w:t>
      </w:r>
      <w:r>
        <w:rPr>
          <w:rFonts w:asciiTheme="majorHAnsi" w:eastAsia="Times New Roman" w:hAnsiTheme="majorHAnsi" w:cstheme="majorHAnsi"/>
          <w:sz w:val="28"/>
          <w:szCs w:val="28"/>
        </w:rPr>
        <w:t>.  The recent AS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 xml:space="preserve"> elections filled the 4 executive positions and 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they are 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>searching for senators</w:t>
      </w:r>
      <w:r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0000016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0000019" w14:textId="5D91BC09" w:rsidR="00665254" w:rsidRPr="00E62511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23.36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ab/>
        <w:t>Report from SSU Vice President for</w:t>
      </w:r>
      <w:r w:rsidR="00E62511"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Administration and Finance/Chief Financial Officer</w:t>
      </w:r>
      <w:r w:rsidR="00E62511"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and Chair of SSE Board of Directors</w:t>
      </w:r>
    </w:p>
    <w:p w14:paraId="10828E12" w14:textId="776BA299" w:rsidR="00E62511" w:rsidRPr="009A555B" w:rsidRDefault="00E62511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Mr. Ahmed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 xml:space="preserve">reiterated our 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>focus on enrollment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 and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 xml:space="preserve"> shared a new outreach </w:t>
      </w:r>
      <w:r w:rsidR="00041764">
        <w:rPr>
          <w:rFonts w:asciiTheme="majorHAnsi" w:eastAsia="Times New Roman" w:hAnsiTheme="majorHAnsi" w:cstheme="majorHAnsi"/>
          <w:sz w:val="28"/>
          <w:szCs w:val="28"/>
        </w:rPr>
        <w:t>video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.  He reported we o</w:t>
      </w:r>
      <w:r w:rsidR="001720FD">
        <w:rPr>
          <w:rFonts w:asciiTheme="majorHAnsi" w:eastAsia="Times New Roman" w:hAnsiTheme="majorHAnsi" w:cstheme="majorHAnsi"/>
          <w:sz w:val="28"/>
          <w:szCs w:val="28"/>
        </w:rPr>
        <w:t>pened up some housing for rental to employee or external groups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 xml:space="preserve"> with the </w:t>
      </w:r>
      <w:r w:rsidR="001720FD">
        <w:rPr>
          <w:rFonts w:asciiTheme="majorHAnsi" w:eastAsia="Times New Roman" w:hAnsiTheme="majorHAnsi" w:cstheme="majorHAnsi"/>
          <w:sz w:val="28"/>
          <w:szCs w:val="28"/>
        </w:rPr>
        <w:t>objective to fill the projected voids in the workforce in the coming years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0000001A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000001B" w14:textId="40EFBB70" w:rsidR="00665254" w:rsidRPr="00E62511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23.37</w:t>
      </w:r>
      <w:r w:rsidR="00E62511"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Chief Operating Officer’s Report</w:t>
      </w:r>
    </w:p>
    <w:p w14:paraId="2E164F02" w14:textId="1C6B2C17" w:rsidR="00E62511" w:rsidRPr="009A555B" w:rsidRDefault="00E62511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Mr. Markley</w:t>
      </w:r>
      <w:r w:rsidR="001720FD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reported we are on the forefront of inclusive access, one of three CSUs to implement. 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The 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Department of Education has issued language to not allow financial aid students to pay this type of fee but advocacy is happening to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correct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 this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proposed 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>language. Seawolf Living merch</w:t>
      </w:r>
      <w:r w:rsidR="002A4218">
        <w:rPr>
          <w:rFonts w:asciiTheme="majorHAnsi" w:eastAsia="Times New Roman" w:hAnsiTheme="majorHAnsi" w:cstheme="majorHAnsi"/>
          <w:sz w:val="28"/>
          <w:szCs w:val="28"/>
        </w:rPr>
        <w:t>andise is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 for sale in the University Store. UCS looking at revenue generation ideas that won’t negatively 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lastRenderedPageBreak/>
        <w:t>affect current service.  They have also worked with AS to create more rotations in the menu for variety.  They have also created a Ramadan menu.</w:t>
      </w:r>
    </w:p>
    <w:p w14:paraId="0000001C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0000001D" w14:textId="5E0C030B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23.38</w:t>
      </w:r>
      <w:r w:rsidR="00E62511"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Chief Financial Officer’s Report</w:t>
      </w:r>
      <w:r w:rsidR="00E62511"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br/>
      </w:r>
      <w:r w:rsidRPr="009A555B">
        <w:rPr>
          <w:rFonts w:asciiTheme="majorHAnsi" w:eastAsia="Times New Roman" w:hAnsiTheme="majorHAnsi" w:cstheme="majorHAnsi"/>
          <w:sz w:val="28"/>
          <w:szCs w:val="28"/>
        </w:rPr>
        <w:t>Ms. Visser</w:t>
      </w:r>
      <w:r w:rsidR="0025365C">
        <w:rPr>
          <w:rFonts w:asciiTheme="majorHAnsi" w:eastAsia="Times New Roman" w:hAnsiTheme="majorHAnsi" w:cstheme="majorHAnsi"/>
          <w:sz w:val="28"/>
          <w:szCs w:val="28"/>
        </w:rPr>
        <w:t xml:space="preserve"> was absent, so Mr. Crozier reported on her behalf. 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 xml:space="preserve">Mr. Crozier reviewed the financial statements provided by Ms. Visser.  She met with the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F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 xml:space="preserve">inance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C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>ommittee last week to review these documents.</w:t>
      </w:r>
    </w:p>
    <w:p w14:paraId="0000001E" w14:textId="77777777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3D5E1B6" w14:textId="2ECD4F4E" w:rsidR="00E62511" w:rsidRPr="00E62511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23.39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ab/>
        <w:t>23/24 and 24/25 Financial Update</w:t>
      </w:r>
    </w:p>
    <w:p w14:paraId="0000001F" w14:textId="1B48AC98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Mr. Markley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 xml:space="preserve"> reported that we will be exceeding our equipment budget due the age of equipment.  Both the Student Center and GMC have been open 10+ years, so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the equipment is reaching end of life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 xml:space="preserve">.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>We will have revenue generation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/cost reductions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 xml:space="preserve"> ideas to present to the </w:t>
      </w:r>
      <w:r w:rsidR="002C4E2A">
        <w:rPr>
          <w:rFonts w:asciiTheme="majorHAnsi" w:eastAsia="Times New Roman" w:hAnsiTheme="majorHAnsi" w:cstheme="majorHAnsi"/>
          <w:sz w:val="28"/>
          <w:szCs w:val="28"/>
        </w:rPr>
        <w:t>campus cabinet before bringing to the SSE Board or Directors meeting in May.</w:t>
      </w:r>
    </w:p>
    <w:p w14:paraId="00000020" w14:textId="47C6A1C5" w:rsidR="00665254" w:rsidRPr="009A555B" w:rsidRDefault="00665254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</w:p>
    <w:p w14:paraId="7819B8AA" w14:textId="08B4C29C" w:rsidR="00E62511" w:rsidRPr="00E62511" w:rsidRDefault="002A4218" w:rsidP="00E62511">
      <w:pPr>
        <w:spacing w:line="259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23.40</w:t>
      </w:r>
      <w:r w:rsidR="00E62511"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Pr="00E62511">
        <w:rPr>
          <w:rFonts w:asciiTheme="majorHAnsi" w:eastAsia="Times New Roman" w:hAnsiTheme="majorHAnsi" w:cstheme="majorHAnsi"/>
          <w:b/>
          <w:bCs/>
          <w:sz w:val="28"/>
          <w:szCs w:val="28"/>
        </w:rPr>
        <w:t>Other Non-Action Items</w:t>
      </w:r>
    </w:p>
    <w:p w14:paraId="00000021" w14:textId="4757C058" w:rsidR="00665254" w:rsidRPr="009A555B" w:rsidRDefault="002A4218" w:rsidP="00E62511">
      <w:pPr>
        <w:spacing w:line="259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9A555B">
        <w:rPr>
          <w:rFonts w:asciiTheme="majorHAnsi" w:eastAsia="Times New Roman" w:hAnsiTheme="majorHAnsi" w:cstheme="majorHAnsi"/>
          <w:sz w:val="28"/>
          <w:szCs w:val="28"/>
        </w:rPr>
        <w:t>Mr. Ahmed</w:t>
      </w:r>
      <w:r w:rsidR="00872C72">
        <w:rPr>
          <w:rFonts w:asciiTheme="majorHAnsi" w:eastAsia="Times New Roman" w:hAnsiTheme="majorHAnsi" w:cstheme="majorHAnsi"/>
          <w:sz w:val="28"/>
          <w:szCs w:val="28"/>
        </w:rPr>
        <w:t xml:space="preserve"> asked for any additional items, there were none.</w:t>
      </w:r>
    </w:p>
    <w:p w14:paraId="00000022" w14:textId="77777777" w:rsidR="00665254" w:rsidRPr="009A555B" w:rsidRDefault="00665254" w:rsidP="00E62511">
      <w:pPr>
        <w:rPr>
          <w:rFonts w:asciiTheme="majorHAnsi" w:hAnsiTheme="majorHAnsi" w:cstheme="majorHAnsi"/>
          <w:sz w:val="28"/>
          <w:szCs w:val="28"/>
        </w:rPr>
      </w:pPr>
    </w:p>
    <w:p w14:paraId="00000023" w14:textId="1AF883DF" w:rsidR="00665254" w:rsidRPr="009A555B" w:rsidRDefault="00302C48" w:rsidP="00E62511">
      <w:pPr>
        <w:rPr>
          <w:rFonts w:asciiTheme="majorHAnsi" w:hAnsiTheme="majorHAnsi" w:cstheme="majorHAnsi"/>
          <w:sz w:val="28"/>
          <w:szCs w:val="28"/>
        </w:rPr>
      </w:pPr>
      <w:r w:rsidRPr="00302C48">
        <w:rPr>
          <w:rFonts w:asciiTheme="majorHAnsi" w:hAnsiTheme="majorHAnsi" w:cstheme="majorHAnsi"/>
          <w:sz w:val="28"/>
          <w:szCs w:val="28"/>
        </w:rPr>
        <w:t xml:space="preserve">Meeting adjourned </w:t>
      </w:r>
      <w:r w:rsidR="00872C72">
        <w:rPr>
          <w:rFonts w:asciiTheme="majorHAnsi" w:hAnsiTheme="majorHAnsi" w:cstheme="majorHAnsi"/>
          <w:sz w:val="28"/>
          <w:szCs w:val="28"/>
        </w:rPr>
        <w:t>at 10:15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02C48">
        <w:rPr>
          <w:rFonts w:asciiTheme="majorHAnsi" w:hAnsiTheme="majorHAnsi" w:cstheme="majorHAnsi"/>
          <w:sz w:val="28"/>
          <w:szCs w:val="28"/>
        </w:rPr>
        <w:t>am.</w:t>
      </w:r>
    </w:p>
    <w:sectPr w:rsidR="00665254" w:rsidRPr="009A55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54"/>
    <w:rsid w:val="00041764"/>
    <w:rsid w:val="001720FD"/>
    <w:rsid w:val="001758F4"/>
    <w:rsid w:val="0025365C"/>
    <w:rsid w:val="002A4218"/>
    <w:rsid w:val="002C4E2A"/>
    <w:rsid w:val="00302C48"/>
    <w:rsid w:val="003B6444"/>
    <w:rsid w:val="00580811"/>
    <w:rsid w:val="00665254"/>
    <w:rsid w:val="00872C72"/>
    <w:rsid w:val="00957215"/>
    <w:rsid w:val="009A555B"/>
    <w:rsid w:val="00A2170F"/>
    <w:rsid w:val="00A233D1"/>
    <w:rsid w:val="00E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E2B7"/>
  <w15:docId w15:val="{BBA7B41A-A1E0-0740-B09E-0F2D197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2C4E2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2024-05-03T22:25:00Z</dcterms:created>
  <dcterms:modified xsi:type="dcterms:W3CDTF">2024-05-03T22:25:00Z</dcterms:modified>
</cp:coreProperties>
</file>